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DF23" w14:textId="77777777" w:rsidR="0095619C" w:rsidRDefault="0095619C">
      <w:pPr>
        <w:spacing w:line="240" w:lineRule="auto"/>
        <w:rPr>
          <w:u w:val="single"/>
        </w:rPr>
      </w:pPr>
    </w:p>
    <w:p w14:paraId="316BDF24" w14:textId="77777777" w:rsidR="0095619C" w:rsidRDefault="00000000">
      <w:pPr>
        <w:spacing w:line="240" w:lineRule="auto"/>
      </w:pPr>
      <w:r>
        <w:rPr>
          <w:u w:val="single"/>
        </w:rPr>
        <w:t>Board of Director Selection Criteria:</w:t>
      </w:r>
      <w:r>
        <w:t xml:space="preserve"> As outlined in STEM Library Lab’s bylaws. </w:t>
      </w:r>
    </w:p>
    <w:p w14:paraId="316BDF25" w14:textId="77777777" w:rsidR="0095619C" w:rsidRDefault="00000000">
      <w:pPr>
        <w:spacing w:line="240" w:lineRule="auto"/>
      </w:pPr>
      <w:r>
        <w:t>The Board of Directors shall evaluate and select candidates for election to the Board in accordance with the general and specific criteria set forth below.</w:t>
      </w:r>
    </w:p>
    <w:p w14:paraId="316BDF26" w14:textId="77777777" w:rsidR="0095619C" w:rsidRDefault="0095619C">
      <w:pPr>
        <w:spacing w:line="240" w:lineRule="auto"/>
      </w:pPr>
    </w:p>
    <w:p w14:paraId="316BDF27" w14:textId="77777777" w:rsidR="0095619C" w:rsidRDefault="00000000">
      <w:pPr>
        <w:spacing w:line="240" w:lineRule="auto"/>
      </w:pPr>
      <w:r>
        <w:t xml:space="preserve">Directors should have appropriate skills, </w:t>
      </w:r>
      <w:proofErr w:type="gramStart"/>
      <w:r>
        <w:t>experience</w:t>
      </w:r>
      <w:proofErr w:type="gramEnd"/>
      <w:r>
        <w:t xml:space="preserve"> and other characteristics so that qualified persons fill all Board positions required to be filled by independent directors. Each director should:  </w:t>
      </w:r>
      <w:r>
        <w:br/>
      </w:r>
    </w:p>
    <w:p w14:paraId="316BDF28" w14:textId="77777777" w:rsidR="0095619C" w:rsidRDefault="00000000">
      <w:pPr>
        <w:numPr>
          <w:ilvl w:val="0"/>
          <w:numId w:val="1"/>
        </w:numPr>
        <w:spacing w:line="240" w:lineRule="auto"/>
      </w:pPr>
      <w:r>
        <w:t xml:space="preserve">be an individual of the highest integrity and have an inquiring mind, a willingness to ask hard questions and the ability to work well with </w:t>
      </w:r>
      <w:proofErr w:type="gramStart"/>
      <w:r>
        <w:t>others;</w:t>
      </w:r>
      <w:proofErr w:type="gramEnd"/>
      <w:r>
        <w:t xml:space="preserve">  </w:t>
      </w:r>
    </w:p>
    <w:p w14:paraId="316BDF29" w14:textId="77777777" w:rsidR="0095619C" w:rsidRDefault="00000000">
      <w:pPr>
        <w:numPr>
          <w:ilvl w:val="0"/>
          <w:numId w:val="1"/>
        </w:numPr>
        <w:spacing w:line="240" w:lineRule="auto"/>
      </w:pPr>
      <w:r>
        <w:t xml:space="preserve">be free of any conflict of interest that would violate any applicable law or regulation or interfere with the proper performance of the responsibilities of a </w:t>
      </w:r>
      <w:proofErr w:type="gramStart"/>
      <w:r>
        <w:t>director;</w:t>
      </w:r>
      <w:proofErr w:type="gramEnd"/>
      <w:r>
        <w:t xml:space="preserve">  </w:t>
      </w:r>
    </w:p>
    <w:p w14:paraId="316BDF2A" w14:textId="77777777" w:rsidR="0095619C" w:rsidRDefault="00000000">
      <w:pPr>
        <w:numPr>
          <w:ilvl w:val="0"/>
          <w:numId w:val="1"/>
        </w:numPr>
        <w:spacing w:line="240" w:lineRule="auto"/>
      </w:pPr>
      <w:r>
        <w:t>be willing and able to devote sufficient time to the affairs of the corporation and be diligent in fulfilling the responsibilities of a director and Board committee member; and  </w:t>
      </w:r>
    </w:p>
    <w:p w14:paraId="316BDF2B" w14:textId="77777777" w:rsidR="0095619C" w:rsidRDefault="00000000">
      <w:pPr>
        <w:numPr>
          <w:ilvl w:val="0"/>
          <w:numId w:val="1"/>
        </w:numPr>
        <w:spacing w:line="240" w:lineRule="auto"/>
      </w:pPr>
      <w:r>
        <w:t xml:space="preserve">have the capacity and desire to represent the best interests of the </w:t>
      </w:r>
      <w:proofErr w:type="gramStart"/>
      <w:r>
        <w:t>community as a whole</w:t>
      </w:r>
      <w:proofErr w:type="gramEnd"/>
      <w:r>
        <w:t xml:space="preserve">. </w:t>
      </w:r>
    </w:p>
    <w:p w14:paraId="316BDF2C" w14:textId="77777777" w:rsidR="0095619C" w:rsidRDefault="00000000">
      <w:pPr>
        <w:spacing w:line="240" w:lineRule="auto"/>
      </w:pPr>
      <w:r>
        <w:br/>
        <w:t xml:space="preserve">In addition to the foregoing, the Board of Directors may, if it deems it advisable from time to time, develop specific criteria outlining the skills, experience, expertise, backgrounds, and other characteristics that should be represented on the Board to enhance its effectiveness. Any such criteria should </w:t>
      </w:r>
      <w:proofErr w:type="gramStart"/>
      <w:r>
        <w:t>take into account</w:t>
      </w:r>
      <w:proofErr w:type="gramEnd"/>
      <w:r>
        <w:t xml:space="preserve"> the particular needs of the corporation based on its business, size, growth objectives, community, customers and other characteristics and should be adjusted as these characteristics evolve. </w:t>
      </w:r>
    </w:p>
    <w:p w14:paraId="316BDF2D" w14:textId="77777777" w:rsidR="0095619C" w:rsidRDefault="0095619C">
      <w:pPr>
        <w:spacing w:line="240" w:lineRule="auto"/>
      </w:pPr>
    </w:p>
    <w:p w14:paraId="316BDF2E" w14:textId="77777777" w:rsidR="0095619C" w:rsidRDefault="00000000">
      <w:pPr>
        <w:spacing w:line="240" w:lineRule="auto"/>
      </w:pPr>
      <w:r>
        <w:t xml:space="preserve">The Board of Directors should evaluate each new director candidate and each incumbent director before recommending that such person be nominated or re-nominated as a director based on the extent to which such individual meets the general criteria above and will contribute significantly to satisfying any specific criteria developed as described above. The Board of Directors should seek to identify potential director candidates who will strengthen the Board and remedy any perceived deficiencies in its fulfillment of the specific criteria identified above. </w:t>
      </w:r>
    </w:p>
    <w:p w14:paraId="316BDF2F" w14:textId="77777777" w:rsidR="0095619C" w:rsidRDefault="0095619C">
      <w:pPr>
        <w:spacing w:line="240" w:lineRule="auto"/>
        <w:rPr>
          <w:highlight w:val="white"/>
        </w:rPr>
      </w:pPr>
    </w:p>
    <w:sectPr w:rsidR="0095619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3AAB" w14:textId="77777777" w:rsidR="00D837A8" w:rsidRDefault="00D837A8">
      <w:pPr>
        <w:spacing w:line="240" w:lineRule="auto"/>
      </w:pPr>
      <w:r>
        <w:separator/>
      </w:r>
    </w:p>
  </w:endnote>
  <w:endnote w:type="continuationSeparator" w:id="0">
    <w:p w14:paraId="6DDAAA8B" w14:textId="77777777" w:rsidR="00D837A8" w:rsidRDefault="00D83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04FC" w14:textId="77777777" w:rsidR="00D837A8" w:rsidRDefault="00D837A8">
      <w:pPr>
        <w:spacing w:line="240" w:lineRule="auto"/>
      </w:pPr>
      <w:r>
        <w:separator/>
      </w:r>
    </w:p>
  </w:footnote>
  <w:footnote w:type="continuationSeparator" w:id="0">
    <w:p w14:paraId="6605AF98" w14:textId="77777777" w:rsidR="00D837A8" w:rsidRDefault="00D83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DF30" w14:textId="77777777" w:rsidR="0095619C" w:rsidRDefault="00000000">
    <w:pPr>
      <w:jc w:val="center"/>
    </w:pPr>
    <w:r>
      <w:rPr>
        <w:noProof/>
      </w:rPr>
      <w:drawing>
        <wp:inline distT="114300" distB="114300" distL="114300" distR="114300" wp14:anchorId="316BDF31" wp14:editId="316BDF32">
          <wp:extent cx="1257300" cy="77089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7300" cy="7708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F84"/>
    <w:multiLevelType w:val="multilevel"/>
    <w:tmpl w:val="651ECF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88207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9C"/>
    <w:rsid w:val="00910208"/>
    <w:rsid w:val="0095619C"/>
    <w:rsid w:val="00A91EB5"/>
    <w:rsid w:val="00B618C0"/>
    <w:rsid w:val="00D8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DF07"/>
  <w15:docId w15:val="{3D1E1D39-68DA-45F7-92BB-304CC0F8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Wackerman</dc:creator>
  <cp:lastModifiedBy>Todd Wackerman</cp:lastModifiedBy>
  <cp:revision>3</cp:revision>
  <dcterms:created xsi:type="dcterms:W3CDTF">2023-02-08T19:13:00Z</dcterms:created>
  <dcterms:modified xsi:type="dcterms:W3CDTF">2023-02-08T19:14:00Z</dcterms:modified>
</cp:coreProperties>
</file>